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6E" w:rsidRDefault="00C3346E" w:rsidP="00C3346E">
      <w:pPr>
        <w:pStyle w:val="Title"/>
      </w:pPr>
      <w:r>
        <w:t xml:space="preserve">IG044: </w:t>
      </w:r>
      <w:r w:rsidRPr="00801CD9">
        <w:t>USE OF BIOLOGICAL MATERIALS IN RODENTS</w:t>
      </w:r>
    </w:p>
    <w:p w:rsidR="00C3346E" w:rsidRPr="00C3346E" w:rsidRDefault="00C3346E" w:rsidP="00C3346E"/>
    <w:p w:rsidR="00C3346E" w:rsidRPr="00801CD9" w:rsidRDefault="00C3346E" w:rsidP="00C3346E">
      <w:r w:rsidRPr="00801CD9">
        <w:t>Administration of human or animal tissues (e.g., tumors, cell lines) or other biological materials into animals, especially rodents, is a common research practice. These tissues and biological materials may be infected with a variety of agents that may be infectious to humans or animals and potentially jeopardize the health of both. Additionally, contaminating pathogens may act as a confounding variable on research results.</w:t>
      </w:r>
    </w:p>
    <w:p w:rsidR="00C3346E" w:rsidRPr="00801CD9" w:rsidRDefault="00C3346E" w:rsidP="00C3346E">
      <w:r w:rsidRPr="00801CD9">
        <w:t xml:space="preserve">Any biological materials of human origin require handling at the BSL-2 level (including animal housing at ABSL-2 containment), observation of universal precautions, and blood-borne pathogens standard operating procedures.  </w:t>
      </w:r>
    </w:p>
    <w:p w:rsidR="00C3346E" w:rsidRPr="00801CD9" w:rsidRDefault="00C3346E" w:rsidP="00C3346E">
      <w:r w:rsidRPr="00801CD9">
        <w:t xml:space="preserve">For rodent cell lines, it has been reported that approximately 1% of biological screens tested come up positive for murine pathogens, most commonly Mouse Parvovirus (MPV) and Lactate Dehydrogenase Virus (LDV), as well as Polyomavirus (POLY), </w:t>
      </w:r>
      <w:proofErr w:type="spellStart"/>
      <w:r w:rsidRPr="00801CD9">
        <w:t>Reovirus</w:t>
      </w:r>
      <w:proofErr w:type="spellEnd"/>
      <w:r w:rsidRPr="00801CD9">
        <w:t xml:space="preserve"> (REO), Mouse Adenovirus (MAV) and others.  </w:t>
      </w:r>
      <w:r w:rsidRPr="00801CD9">
        <w:rPr>
          <w:i/>
        </w:rPr>
        <w:t>Mycoplasma</w:t>
      </w:r>
      <w:r w:rsidRPr="00801CD9">
        <w:t xml:space="preserve"> is also a frequent contaminant of cell lines.</w:t>
      </w:r>
    </w:p>
    <w:p w:rsidR="00C3346E" w:rsidRPr="00801CD9" w:rsidRDefault="00C3346E" w:rsidP="00C3346E">
      <w:pPr>
        <w:pStyle w:val="Heading1"/>
      </w:pPr>
      <w:r w:rsidRPr="00801CD9">
        <w:t>MSU Guidelines</w:t>
      </w:r>
    </w:p>
    <w:p w:rsidR="00C3346E" w:rsidRPr="00801CD9" w:rsidRDefault="00C3346E" w:rsidP="00C3346E">
      <w:pPr>
        <w:spacing w:before="280"/>
        <w:contextualSpacing/>
        <w:rPr>
          <w:rFonts w:ascii="Calibri" w:hAnsi="Calibri" w:cs="Arial"/>
          <w:sz w:val="22"/>
          <w:szCs w:val="22"/>
        </w:rPr>
      </w:pPr>
    </w:p>
    <w:p w:rsidR="00C3346E" w:rsidRPr="005505BA" w:rsidRDefault="00C3346E" w:rsidP="00C3346E">
      <w:pPr>
        <w:pStyle w:val="ListParagraph"/>
      </w:pPr>
      <w:r w:rsidRPr="003D462C">
        <w:t>Principal investigators (PIs) are responsible for testing all cell lines and biological materials BEFORE administration into any r</w:t>
      </w:r>
      <w:r w:rsidRPr="00BB218D">
        <w:t>odent species. Panels that include agents found in the Essential Panel from Charles River (</w:t>
      </w:r>
      <w:hyperlink r:id="rId7" w:history="1">
        <w:r>
          <w:rPr>
            <w:rStyle w:val="Hyperlink"/>
            <w:rFonts w:ascii="Calibri" w:hAnsi="Calibri" w:cs="Arial"/>
            <w:szCs w:val="22"/>
          </w:rPr>
          <w:t>Link to Charles River Rodent Cell Line Biologics Information</w:t>
        </w:r>
      </w:hyperlink>
      <w:r w:rsidRPr="003D462C">
        <w:t xml:space="preserve">) </w:t>
      </w:r>
      <w:r>
        <w:t xml:space="preserve">or the IMPACT I Mouse Panel and IMPACT V Rat Panel from IDEXX </w:t>
      </w:r>
      <w:proofErr w:type="spellStart"/>
      <w:r>
        <w:t>BioAnalytics</w:t>
      </w:r>
      <w:proofErr w:type="spellEnd"/>
      <w:r>
        <w:t xml:space="preserve"> </w:t>
      </w:r>
      <w:hyperlink r:id="rId8" w:anchor="mouse" w:history="1">
        <w:r>
          <w:rPr>
            <w:rStyle w:val="Hyperlink"/>
            <w:rFonts w:ascii="Calibri" w:hAnsi="Calibri" w:cs="Arial"/>
            <w:szCs w:val="22"/>
          </w:rPr>
          <w:t>Link to IMPACT Mice/Rat Profiles Information</w:t>
        </w:r>
      </w:hyperlink>
      <w:r>
        <w:t xml:space="preserve"> </w:t>
      </w:r>
      <w:r w:rsidRPr="005505BA">
        <w:t xml:space="preserve">are acceptable.   </w:t>
      </w:r>
    </w:p>
    <w:p w:rsidR="00C3346E" w:rsidRPr="00801CD9" w:rsidRDefault="00C3346E" w:rsidP="00C3346E">
      <w:pPr>
        <w:ind w:left="1440"/>
      </w:pPr>
    </w:p>
    <w:p w:rsidR="00C3346E" w:rsidRPr="00801CD9" w:rsidRDefault="00C3346E" w:rsidP="00C3346E">
      <w:pPr>
        <w:pStyle w:val="ListParagraph"/>
      </w:pPr>
      <w:r w:rsidRPr="00801CD9">
        <w:t>PIs currently using biological materials in their animals or anticipating administration of biological materials, must list the biological materials in their IACUC protocol (see</w:t>
      </w:r>
      <w:r>
        <w:t xml:space="preserve"> Question 2 of the Additional Information page in the CLICK protocol template</w:t>
      </w:r>
      <w:r w:rsidRPr="00801CD9">
        <w:t>).</w:t>
      </w:r>
    </w:p>
    <w:p w:rsidR="00C3346E" w:rsidRPr="00801CD9" w:rsidRDefault="00C3346E" w:rsidP="00C3346E">
      <w:pPr>
        <w:ind w:left="1080"/>
      </w:pPr>
    </w:p>
    <w:p w:rsidR="00C3346E" w:rsidRPr="00801CD9" w:rsidRDefault="00C3346E" w:rsidP="00C3346E">
      <w:pPr>
        <w:pStyle w:val="ListParagraph"/>
      </w:pPr>
      <w:r w:rsidRPr="00801CD9">
        <w:t xml:space="preserve">If the material is of human, nonhuman primate, or sheep origin; or involves rDNA or an infectious agent, the PI </w:t>
      </w:r>
      <w:r w:rsidRPr="00801CD9">
        <w:rPr>
          <w:b/>
          <w:i/>
        </w:rPr>
        <w:t>MUST</w:t>
      </w:r>
      <w:r w:rsidRPr="00801CD9">
        <w:t xml:space="preserve"> contact EHS for further guidance and/or approvals.</w:t>
      </w:r>
      <w:bookmarkStart w:id="0" w:name="_GoBack"/>
      <w:bookmarkEnd w:id="0"/>
    </w:p>
    <w:sectPr w:rsidR="00C3346E" w:rsidRPr="00801CD9" w:rsidSect="00C334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003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46E" w:rsidRDefault="00C3346E" w:rsidP="003D3040">
      <w:r>
        <w:separator/>
      </w:r>
    </w:p>
  </w:endnote>
  <w:endnote w:type="continuationSeparator" w:id="0">
    <w:p w:rsidR="00C3346E" w:rsidRDefault="00C3346E" w:rsidP="003D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46E" w:rsidRDefault="00C334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884" w:rsidRDefault="000E4884">
    <w:pPr>
      <w:pStyle w:val="Footer"/>
      <w:jc w:val="right"/>
      <w:rPr>
        <w:noProof/>
      </w:rPr>
    </w:pPr>
    <w:r>
      <w:t xml:space="preserve">Page </w:t>
    </w:r>
    <w:sdt>
      <w:sdtPr>
        <w:id w:val="-3333766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6E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46E" w:rsidRDefault="00C33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46E" w:rsidRDefault="00C3346E" w:rsidP="003D3040">
      <w:r>
        <w:separator/>
      </w:r>
    </w:p>
  </w:footnote>
  <w:footnote w:type="continuationSeparator" w:id="0">
    <w:p w:rsidR="00C3346E" w:rsidRDefault="00C3346E" w:rsidP="003D3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46E" w:rsidRDefault="00C334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CE6" w:rsidRDefault="00DA138E" w:rsidP="00C3346E">
    <w:pPr>
      <w:tabs>
        <w:tab w:val="left" w:pos="-630"/>
      </w:tabs>
      <w:autoSpaceDE w:val="0"/>
      <w:autoSpaceDN w:val="0"/>
      <w:adjustRightInd w:val="0"/>
      <w:ind w:left="-630"/>
      <w:rPr>
        <w:rFonts w:ascii="Helvetica" w:eastAsia="Calibri" w:hAnsi="Helvetica" w:cs="Arial"/>
        <w:b/>
        <w:color w:val="000000"/>
      </w:rPr>
    </w:pPr>
    <w:r>
      <w:rPr>
        <w:rFonts w:ascii="Helvetica" w:eastAsia="Calibri" w:hAnsi="Helvetica" w:cs="Arial"/>
        <w:b/>
        <w:noProof/>
        <w:color w:val="000000"/>
      </w:rPr>
      <w:drawing>
        <wp:inline distT="0" distB="0" distL="0" distR="0">
          <wp:extent cx="3208655" cy="603719"/>
          <wp:effectExtent l="0" t="0" r="0" b="635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U-ACP-IACU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1503" cy="619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342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20"/>
      <w:gridCol w:w="1800"/>
    </w:tblGrid>
    <w:tr w:rsidR="00BC24F3" w:rsidTr="003F7E76">
      <w:trPr>
        <w:trHeight w:val="288"/>
      </w:trPr>
      <w:tc>
        <w:tcPr>
          <w:tcW w:w="1620" w:type="dxa"/>
          <w:shd w:val="clear" w:color="auto" w:fill="auto"/>
          <w:vAlign w:val="center"/>
        </w:tcPr>
        <w:p w:rsidR="00D74CE6" w:rsidRPr="004A68A6" w:rsidRDefault="00D74CE6" w:rsidP="00C3346E">
          <w:pPr>
            <w:pStyle w:val="Header"/>
            <w:tabs>
              <w:tab w:val="left" w:pos="0"/>
            </w:tabs>
            <w:jc w:val="right"/>
            <w:rPr>
              <w:rFonts w:eastAsia="Calibri" w:cs="Arial"/>
              <w:sz w:val="18"/>
              <w:szCs w:val="18"/>
            </w:rPr>
          </w:pPr>
          <w:r w:rsidRPr="004A68A6">
            <w:rPr>
              <w:rFonts w:eastAsia="Calibri" w:cs="Arial"/>
              <w:sz w:val="18"/>
              <w:szCs w:val="18"/>
            </w:rPr>
            <w:t>Guideline Number</w:t>
          </w:r>
          <w:r w:rsidR="003E37ED">
            <w:rPr>
              <w:rFonts w:eastAsia="Calibri" w:cs="Arial"/>
              <w:sz w:val="18"/>
              <w:szCs w:val="18"/>
            </w:rPr>
            <w:t>:</w:t>
          </w:r>
        </w:p>
      </w:tc>
      <w:tc>
        <w:tcPr>
          <w:tcW w:w="1800" w:type="dxa"/>
          <w:shd w:val="clear" w:color="auto" w:fill="auto"/>
          <w:vAlign w:val="center"/>
        </w:tcPr>
        <w:p w:rsidR="00D74CE6" w:rsidRPr="004A68A6" w:rsidRDefault="00C3346E" w:rsidP="00C3346E">
          <w:pPr>
            <w:pStyle w:val="Header"/>
            <w:tabs>
              <w:tab w:val="left" w:pos="0"/>
            </w:tabs>
            <w:ind w:left="1166" w:hanging="1094"/>
            <w:rPr>
              <w:rFonts w:eastAsia="Calibri" w:cs="Arial"/>
              <w:sz w:val="18"/>
              <w:szCs w:val="18"/>
            </w:rPr>
          </w:pPr>
          <w:r>
            <w:rPr>
              <w:rFonts w:eastAsia="Calibri" w:cs="Arial"/>
              <w:sz w:val="18"/>
              <w:szCs w:val="18"/>
            </w:rPr>
            <w:t>IG044</w:t>
          </w:r>
        </w:p>
      </w:tc>
    </w:tr>
    <w:tr w:rsidR="00BC24F3" w:rsidTr="003F7E76">
      <w:trPr>
        <w:trHeight w:val="288"/>
      </w:trPr>
      <w:tc>
        <w:tcPr>
          <w:tcW w:w="1620" w:type="dxa"/>
          <w:shd w:val="clear" w:color="auto" w:fill="auto"/>
          <w:vAlign w:val="center"/>
        </w:tcPr>
        <w:p w:rsidR="00D74CE6" w:rsidRPr="004A68A6" w:rsidRDefault="00D74CE6" w:rsidP="00C3346E">
          <w:pPr>
            <w:pStyle w:val="Header"/>
            <w:tabs>
              <w:tab w:val="left" w:pos="0"/>
            </w:tabs>
            <w:ind w:left="1166" w:hanging="1076"/>
            <w:jc w:val="right"/>
            <w:rPr>
              <w:rFonts w:eastAsia="Calibri" w:cs="Arial"/>
              <w:sz w:val="18"/>
              <w:szCs w:val="18"/>
            </w:rPr>
          </w:pPr>
          <w:r w:rsidRPr="004A68A6">
            <w:rPr>
              <w:rFonts w:eastAsia="Calibri" w:cs="Arial"/>
              <w:sz w:val="18"/>
              <w:szCs w:val="18"/>
            </w:rPr>
            <w:t>Approved By:</w:t>
          </w:r>
        </w:p>
      </w:tc>
      <w:tc>
        <w:tcPr>
          <w:tcW w:w="1800" w:type="dxa"/>
          <w:shd w:val="clear" w:color="auto" w:fill="auto"/>
          <w:vAlign w:val="center"/>
        </w:tcPr>
        <w:p w:rsidR="00D74CE6" w:rsidRPr="004A68A6" w:rsidRDefault="003F7E76" w:rsidP="00C3346E">
          <w:pPr>
            <w:pStyle w:val="Header"/>
            <w:tabs>
              <w:tab w:val="left" w:pos="0"/>
            </w:tabs>
            <w:ind w:left="1166" w:hanging="1094"/>
            <w:rPr>
              <w:rFonts w:eastAsia="Calibri" w:cs="Arial"/>
              <w:sz w:val="18"/>
              <w:szCs w:val="18"/>
            </w:rPr>
          </w:pPr>
          <w:r>
            <w:rPr>
              <w:rFonts w:eastAsia="Calibri" w:cs="Arial"/>
              <w:sz w:val="18"/>
              <w:szCs w:val="18"/>
            </w:rPr>
            <w:t>IACUC</w:t>
          </w:r>
        </w:p>
      </w:tc>
    </w:tr>
    <w:tr w:rsidR="00BC24F3" w:rsidTr="003F7E76">
      <w:trPr>
        <w:trHeight w:val="288"/>
      </w:trPr>
      <w:tc>
        <w:tcPr>
          <w:tcW w:w="1620" w:type="dxa"/>
          <w:shd w:val="clear" w:color="auto" w:fill="auto"/>
          <w:vAlign w:val="center"/>
        </w:tcPr>
        <w:p w:rsidR="00D74CE6" w:rsidRPr="004A68A6" w:rsidRDefault="00D74CE6" w:rsidP="00C3346E">
          <w:pPr>
            <w:pStyle w:val="Header"/>
            <w:tabs>
              <w:tab w:val="left" w:pos="0"/>
            </w:tabs>
            <w:ind w:left="90"/>
            <w:jc w:val="right"/>
            <w:rPr>
              <w:rFonts w:eastAsia="Calibri" w:cs="Arial"/>
              <w:sz w:val="18"/>
              <w:szCs w:val="18"/>
            </w:rPr>
          </w:pPr>
          <w:r w:rsidRPr="004A68A6">
            <w:rPr>
              <w:rFonts w:eastAsia="Calibri" w:cs="Arial"/>
              <w:sz w:val="18"/>
              <w:szCs w:val="18"/>
            </w:rPr>
            <w:t>Approval Date:</w:t>
          </w:r>
        </w:p>
      </w:tc>
      <w:tc>
        <w:tcPr>
          <w:tcW w:w="1800" w:type="dxa"/>
          <w:shd w:val="clear" w:color="auto" w:fill="auto"/>
          <w:vAlign w:val="center"/>
        </w:tcPr>
        <w:p w:rsidR="00D74CE6" w:rsidRPr="004A68A6" w:rsidRDefault="00C3346E" w:rsidP="00C3346E">
          <w:pPr>
            <w:pStyle w:val="Header"/>
            <w:tabs>
              <w:tab w:val="left" w:pos="0"/>
            </w:tabs>
            <w:ind w:left="1166" w:hanging="1094"/>
            <w:rPr>
              <w:rFonts w:eastAsia="Calibri" w:cs="Arial"/>
              <w:sz w:val="18"/>
              <w:szCs w:val="18"/>
            </w:rPr>
          </w:pPr>
          <w:r>
            <w:rPr>
              <w:rFonts w:eastAsia="Calibri" w:cs="Arial"/>
              <w:sz w:val="18"/>
              <w:szCs w:val="18"/>
            </w:rPr>
            <w:t>01/13/2022</w:t>
          </w:r>
        </w:p>
      </w:tc>
    </w:tr>
    <w:tr w:rsidR="003E37ED" w:rsidTr="003F7E76">
      <w:trPr>
        <w:trHeight w:val="288"/>
      </w:trPr>
      <w:tc>
        <w:tcPr>
          <w:tcW w:w="1620" w:type="dxa"/>
          <w:shd w:val="clear" w:color="auto" w:fill="auto"/>
          <w:vAlign w:val="center"/>
        </w:tcPr>
        <w:p w:rsidR="003E37ED" w:rsidRPr="004A68A6" w:rsidRDefault="003E37ED" w:rsidP="00C3346E">
          <w:pPr>
            <w:pStyle w:val="Header"/>
            <w:tabs>
              <w:tab w:val="left" w:pos="0"/>
            </w:tabs>
            <w:ind w:left="90"/>
            <w:jc w:val="right"/>
            <w:rPr>
              <w:rFonts w:eastAsia="Calibri" w:cs="Arial"/>
              <w:sz w:val="18"/>
              <w:szCs w:val="18"/>
            </w:rPr>
          </w:pPr>
          <w:r>
            <w:rPr>
              <w:rFonts w:eastAsia="Calibri" w:cs="Arial"/>
              <w:sz w:val="18"/>
              <w:szCs w:val="18"/>
            </w:rPr>
            <w:t>Version:</w:t>
          </w:r>
        </w:p>
      </w:tc>
      <w:tc>
        <w:tcPr>
          <w:tcW w:w="1800" w:type="dxa"/>
          <w:shd w:val="clear" w:color="auto" w:fill="auto"/>
          <w:vAlign w:val="center"/>
        </w:tcPr>
        <w:p w:rsidR="003E37ED" w:rsidRDefault="00C3346E" w:rsidP="00C3346E">
          <w:pPr>
            <w:pStyle w:val="Header"/>
            <w:tabs>
              <w:tab w:val="left" w:pos="0"/>
            </w:tabs>
            <w:ind w:left="1166" w:hanging="1094"/>
            <w:rPr>
              <w:rFonts w:eastAsia="Calibri" w:cs="Arial"/>
              <w:sz w:val="18"/>
              <w:szCs w:val="18"/>
            </w:rPr>
          </w:pPr>
          <w:r>
            <w:rPr>
              <w:rFonts w:eastAsia="Calibri" w:cs="Arial"/>
              <w:sz w:val="18"/>
              <w:szCs w:val="18"/>
            </w:rPr>
            <w:t>3</w:t>
          </w:r>
        </w:p>
      </w:tc>
    </w:tr>
  </w:tbl>
  <w:p w:rsidR="003D3040" w:rsidRDefault="003D3040" w:rsidP="00C334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46E" w:rsidRDefault="00C334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67E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C1C2A37"/>
    <w:multiLevelType w:val="multilevel"/>
    <w:tmpl w:val="648CAFFE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775E35D8"/>
    <w:multiLevelType w:val="hybridMultilevel"/>
    <w:tmpl w:val="D86C4012"/>
    <w:lvl w:ilvl="0" w:tplc="63E849B0">
      <w:start w:val="1"/>
      <w:numFmt w:val="upperLetter"/>
      <w:pStyle w:val="ListParagraph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6E"/>
    <w:rsid w:val="0004122E"/>
    <w:rsid w:val="000765F4"/>
    <w:rsid w:val="000B1786"/>
    <w:rsid w:val="000E4884"/>
    <w:rsid w:val="001773D0"/>
    <w:rsid w:val="001C304F"/>
    <w:rsid w:val="002133B5"/>
    <w:rsid w:val="002B0B20"/>
    <w:rsid w:val="002C4589"/>
    <w:rsid w:val="002D4C4D"/>
    <w:rsid w:val="002D75E3"/>
    <w:rsid w:val="0035423D"/>
    <w:rsid w:val="00394F03"/>
    <w:rsid w:val="003A5AE1"/>
    <w:rsid w:val="003D3040"/>
    <w:rsid w:val="003E37ED"/>
    <w:rsid w:val="003E68D6"/>
    <w:rsid w:val="003F1129"/>
    <w:rsid w:val="003F7E76"/>
    <w:rsid w:val="00407B1A"/>
    <w:rsid w:val="004325FB"/>
    <w:rsid w:val="004652EB"/>
    <w:rsid w:val="00470632"/>
    <w:rsid w:val="004820FC"/>
    <w:rsid w:val="004F1C1A"/>
    <w:rsid w:val="004F3733"/>
    <w:rsid w:val="0051099E"/>
    <w:rsid w:val="00603335"/>
    <w:rsid w:val="00633A4F"/>
    <w:rsid w:val="00671B4F"/>
    <w:rsid w:val="006C0920"/>
    <w:rsid w:val="00705814"/>
    <w:rsid w:val="00730C99"/>
    <w:rsid w:val="0073164D"/>
    <w:rsid w:val="007618BA"/>
    <w:rsid w:val="00776A8D"/>
    <w:rsid w:val="00790945"/>
    <w:rsid w:val="007A0AD1"/>
    <w:rsid w:val="007A57B0"/>
    <w:rsid w:val="007B0685"/>
    <w:rsid w:val="008338B6"/>
    <w:rsid w:val="00870F84"/>
    <w:rsid w:val="00875F7B"/>
    <w:rsid w:val="008935DA"/>
    <w:rsid w:val="008A5B1F"/>
    <w:rsid w:val="008B5AA1"/>
    <w:rsid w:val="008F2D23"/>
    <w:rsid w:val="00975E2C"/>
    <w:rsid w:val="009D1464"/>
    <w:rsid w:val="009F6262"/>
    <w:rsid w:val="00B41AEB"/>
    <w:rsid w:val="00B956ED"/>
    <w:rsid w:val="00BC24F3"/>
    <w:rsid w:val="00C3346E"/>
    <w:rsid w:val="00C962A8"/>
    <w:rsid w:val="00CC320D"/>
    <w:rsid w:val="00CF754F"/>
    <w:rsid w:val="00D473C5"/>
    <w:rsid w:val="00D51F57"/>
    <w:rsid w:val="00D60A25"/>
    <w:rsid w:val="00D7057A"/>
    <w:rsid w:val="00D74CE6"/>
    <w:rsid w:val="00D8176F"/>
    <w:rsid w:val="00D87E03"/>
    <w:rsid w:val="00DA138E"/>
    <w:rsid w:val="00E9586F"/>
    <w:rsid w:val="00EA3E45"/>
    <w:rsid w:val="00F00758"/>
    <w:rsid w:val="00F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7D619F6-2296-4F78-9520-95C8C8CA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46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34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7057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color w:val="008183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057A"/>
    <w:pPr>
      <w:keepNext/>
      <w:spacing w:before="240" w:after="60"/>
      <w:outlineLvl w:val="2"/>
    </w:pPr>
    <w:rPr>
      <w:rFonts w:eastAsiaTheme="majorEastAsia" w:cstheme="majorBidi"/>
      <w:b/>
      <w:bCs/>
      <w:color w:val="535054"/>
      <w:sz w:val="22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7057A"/>
    <w:pPr>
      <w:keepNext/>
      <w:outlineLvl w:val="3"/>
    </w:pPr>
    <w:rPr>
      <w:rFonts w:cstheme="majorBidi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76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76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76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76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76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D7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5E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5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5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C3346E"/>
    <w:pPr>
      <w:numPr>
        <w:numId w:val="3"/>
      </w:numPr>
      <w:ind w:left="108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nhideWhenUsed/>
    <w:rsid w:val="003D30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3040"/>
  </w:style>
  <w:style w:type="paragraph" w:styleId="Footer">
    <w:name w:val="footer"/>
    <w:basedOn w:val="Normal"/>
    <w:link w:val="FooterChar"/>
    <w:uiPriority w:val="99"/>
    <w:unhideWhenUsed/>
    <w:rsid w:val="003D30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040"/>
  </w:style>
  <w:style w:type="paragraph" w:styleId="Title">
    <w:name w:val="Title"/>
    <w:basedOn w:val="Normal"/>
    <w:next w:val="Normal"/>
    <w:link w:val="TitleChar"/>
    <w:autoRedefine/>
    <w:uiPriority w:val="10"/>
    <w:qFormat/>
    <w:rsid w:val="00BC24F3"/>
    <w:pPr>
      <w:spacing w:after="60"/>
      <w:outlineLvl w:val="0"/>
    </w:pPr>
    <w:rPr>
      <w:rFonts w:asciiTheme="majorHAnsi" w:eastAsiaTheme="majorEastAsia" w:hAnsiTheme="majorHAnsi" w:cstheme="majorBidi"/>
      <w:b/>
      <w:bCs/>
      <w:smallCap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24F3"/>
    <w:rPr>
      <w:rFonts w:asciiTheme="majorHAnsi" w:eastAsiaTheme="majorEastAsia" w:hAnsiTheme="majorHAnsi" w:cstheme="majorBidi"/>
      <w:b/>
      <w:bCs/>
      <w:smallCaps/>
      <w:color w:val="111111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3346E"/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057A"/>
    <w:rPr>
      <w:rFonts w:asciiTheme="majorHAnsi" w:eastAsiaTheme="majorEastAsia" w:hAnsiTheme="majorHAnsi" w:cstheme="majorBidi"/>
      <w:b/>
      <w:bCs/>
      <w:iCs/>
      <w:color w:val="008183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057A"/>
    <w:rPr>
      <w:rFonts w:ascii="Arial" w:eastAsiaTheme="majorEastAsia" w:hAnsi="Arial" w:cstheme="majorBidi"/>
      <w:b/>
      <w:bCs/>
      <w:color w:val="53505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7057A"/>
    <w:rPr>
      <w:rFonts w:ascii="Arial" w:hAnsi="Arial" w:cstheme="majorBidi"/>
      <w:b/>
      <w:bCs/>
      <w:color w:val="111111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176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176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176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176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176F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D8176F"/>
    <w:rPr>
      <w:b/>
      <w:bCs/>
      <w:smallCaps/>
      <w:color w:val="595959" w:themeColor="text1" w:themeTint="A6"/>
    </w:rPr>
  </w:style>
  <w:style w:type="paragraph" w:styleId="Subtitle">
    <w:name w:val="Subtitle"/>
    <w:aliases w:val="footer"/>
    <w:basedOn w:val="Normal"/>
    <w:next w:val="Normal"/>
    <w:link w:val="SubtitleChar"/>
    <w:uiPriority w:val="11"/>
    <w:qFormat/>
    <w:rsid w:val="000E4884"/>
    <w:pPr>
      <w:spacing w:after="60"/>
      <w:outlineLvl w:val="1"/>
    </w:pPr>
    <w:rPr>
      <w:rFonts w:asciiTheme="minorHAnsi" w:eastAsiaTheme="majorEastAsia" w:hAnsiTheme="minorHAnsi" w:cstheme="majorBidi"/>
      <w:color w:val="292929"/>
    </w:rPr>
  </w:style>
  <w:style w:type="character" w:customStyle="1" w:styleId="SubtitleChar">
    <w:name w:val="Subtitle Char"/>
    <w:aliases w:val="footer Char"/>
    <w:basedOn w:val="DefaultParagraphFont"/>
    <w:link w:val="Subtitle"/>
    <w:uiPriority w:val="11"/>
    <w:rsid w:val="000E4884"/>
    <w:rPr>
      <w:rFonts w:eastAsiaTheme="majorEastAsia" w:cstheme="majorBidi"/>
      <w:color w:val="292929"/>
      <w:sz w:val="20"/>
      <w:szCs w:val="24"/>
    </w:rPr>
  </w:style>
  <w:style w:type="character" w:styleId="Strong">
    <w:name w:val="Strong"/>
    <w:basedOn w:val="DefaultParagraphFont"/>
    <w:uiPriority w:val="22"/>
    <w:qFormat/>
    <w:rsid w:val="00D8176F"/>
    <w:rPr>
      <w:b/>
      <w:bCs/>
    </w:rPr>
  </w:style>
  <w:style w:type="character" w:styleId="Emphasis">
    <w:name w:val="Emphasis"/>
    <w:basedOn w:val="DefaultParagraphFont"/>
    <w:uiPriority w:val="20"/>
    <w:qFormat/>
    <w:rsid w:val="00D8176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8176F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D8176F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D8176F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76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76F"/>
    <w:rPr>
      <w:b/>
      <w:i/>
      <w:sz w:val="24"/>
    </w:rPr>
  </w:style>
  <w:style w:type="character" w:styleId="SubtleEmphasis">
    <w:name w:val="Subtle Emphasis"/>
    <w:uiPriority w:val="19"/>
    <w:qFormat/>
    <w:rsid w:val="00D8176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8176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8176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8176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8176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176F"/>
    <w:pPr>
      <w:outlineLvl w:val="9"/>
    </w:pPr>
  </w:style>
  <w:style w:type="table" w:styleId="TableGrid">
    <w:name w:val="Table Grid"/>
    <w:basedOn w:val="TableNormal"/>
    <w:uiPriority w:val="59"/>
    <w:rsid w:val="0017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1773D0"/>
    <w:rPr>
      <w:rFonts w:ascii="Arial Narrow" w:eastAsia="Calibri" w:hAnsi="Arial Narrow"/>
      <w:b/>
    </w:rPr>
  </w:style>
  <w:style w:type="character" w:customStyle="1" w:styleId="TableheaderChar">
    <w:name w:val="Table header Char"/>
    <w:basedOn w:val="DefaultParagraphFont"/>
    <w:link w:val="Tableheader"/>
    <w:rsid w:val="001773D0"/>
    <w:rPr>
      <w:rFonts w:ascii="Arial Narrow" w:eastAsia="Calibri" w:hAnsi="Arial Narrow"/>
      <w:b/>
      <w:color w:val="111111"/>
      <w:sz w:val="24"/>
      <w:szCs w:val="24"/>
    </w:rPr>
  </w:style>
  <w:style w:type="character" w:styleId="Hyperlink">
    <w:name w:val="Hyperlink"/>
    <w:uiPriority w:val="99"/>
    <w:unhideWhenUsed/>
    <w:rsid w:val="00C334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exxbioanalytics.com/impact-prici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river.widen.net/s/rdjslhlnvr/rodent-cell-line-biologic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CP\CAR-IACUC%20web%20documents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CAR-IACUC web documents-template</Template>
  <TotalTime>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Durkee, Melanie</dc:creator>
  <cp:lastModifiedBy>Durkee, Melanie</cp:lastModifiedBy>
  <cp:revision>2</cp:revision>
  <cp:lastPrinted>2018-08-09T15:00:00Z</cp:lastPrinted>
  <dcterms:created xsi:type="dcterms:W3CDTF">2022-01-19T14:35:00Z</dcterms:created>
  <dcterms:modified xsi:type="dcterms:W3CDTF">2022-01-19T14:41:00Z</dcterms:modified>
</cp:coreProperties>
</file>